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6A0E4" w14:textId="7CA0B979" w:rsidR="005269CD" w:rsidRDefault="005269CD" w:rsidP="00081F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0D16E2">
        <w:rPr>
          <w:rFonts w:ascii="Times New Roman" w:eastAsia="Calibri" w:hAnsi="Times New Roman" w:cs="Times New Roman"/>
          <w:sz w:val="24"/>
          <w:szCs w:val="24"/>
        </w:rPr>
        <w:t>3</w:t>
      </w:r>
      <w:bookmarkStart w:id="0" w:name="_GoBack"/>
      <w:bookmarkEnd w:id="0"/>
    </w:p>
    <w:p w14:paraId="0439429C" w14:textId="305F49E2" w:rsidR="005269CD" w:rsidRDefault="005269CD" w:rsidP="00081F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№2</w:t>
      </w:r>
    </w:p>
    <w:p w14:paraId="29052042" w14:textId="77777777" w:rsidR="005269CD" w:rsidRDefault="005269CD" w:rsidP="00081F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88FE620" w14:textId="23BD1CC3" w:rsidR="00081F4B" w:rsidRPr="00D54DD9" w:rsidRDefault="00081F4B" w:rsidP="00081F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</w:p>
    <w:p w14:paraId="737C37CF" w14:textId="5DB5AB02" w:rsidR="00081F4B" w:rsidRPr="00D54DD9" w:rsidRDefault="00081F4B" w:rsidP="00081F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711D36">
        <w:rPr>
          <w:rFonts w:ascii="Times New Roman" w:eastAsia="Calibri" w:hAnsi="Times New Roman" w:cs="Times New Roman"/>
          <w:sz w:val="24"/>
          <w:szCs w:val="24"/>
        </w:rPr>
        <w:t>5</w:t>
      </w: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7F75E666" w14:textId="77777777" w:rsidR="00081F4B" w:rsidRPr="00D54DD9" w:rsidRDefault="00081F4B" w:rsidP="00081F4B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6914CDF7" w14:textId="77777777" w:rsidR="00081F4B" w:rsidRPr="00D54DD9" w:rsidRDefault="00081F4B" w:rsidP="00081F4B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lang w:eastAsia="ru-RU"/>
        </w:rPr>
      </w:pPr>
    </w:p>
    <w:p w14:paraId="5E2E60C2" w14:textId="2DB6F796" w:rsidR="00081F4B" w:rsidRPr="005304E6" w:rsidRDefault="00081F4B" w:rsidP="00081F4B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304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Подходы к бальной оценке показателей результативности деятельности медицинских организаций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на </w:t>
      </w:r>
      <w:r w:rsidRPr="005304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 w:rsidR="00711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5</w:t>
      </w:r>
      <w:r w:rsidRPr="005304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год</w:t>
      </w:r>
    </w:p>
    <w:p w14:paraId="3442DF20" w14:textId="77777777" w:rsidR="00081F4B" w:rsidRPr="005304E6" w:rsidRDefault="00081F4B" w:rsidP="00081F4B">
      <w:pPr>
        <w:widowControl w:val="0"/>
        <w:tabs>
          <w:tab w:val="left" w:pos="1066"/>
        </w:tabs>
        <w:spacing w:after="0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tblpX="141" w:tblpY="1"/>
        <w:tblOverlap w:val="never"/>
        <w:tblW w:w="10328" w:type="dxa"/>
        <w:tblLayout w:type="fixed"/>
        <w:tblLook w:val="04A0" w:firstRow="1" w:lastRow="0" w:firstColumn="1" w:lastColumn="0" w:noHBand="0" w:noVBand="1"/>
      </w:tblPr>
      <w:tblGrid>
        <w:gridCol w:w="557"/>
        <w:gridCol w:w="3828"/>
        <w:gridCol w:w="2552"/>
        <w:gridCol w:w="2527"/>
        <w:gridCol w:w="850"/>
        <w:gridCol w:w="14"/>
      </w:tblGrid>
      <w:tr w:rsidR="00081F4B" w:rsidRPr="00FF424B" w14:paraId="56E62E66" w14:textId="77777777" w:rsidTr="00B504EF">
        <w:trPr>
          <w:gridAfter w:val="1"/>
          <w:wAfter w:w="14" w:type="dxa"/>
          <w:trHeight w:val="97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0A4" w14:textId="77777777" w:rsidR="00081F4B" w:rsidRPr="00FF424B" w:rsidRDefault="00081F4B" w:rsidP="00B50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9807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0241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Предположи-</w:t>
            </w:r>
          </w:p>
          <w:p w14:paraId="7564DD7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тельный результат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31A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 выполнения показателя 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F2B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Макс. балл**</w:t>
            </w:r>
          </w:p>
        </w:tc>
      </w:tr>
      <w:tr w:rsidR="00081F4B" w:rsidRPr="00FF424B" w14:paraId="4E647090" w14:textId="77777777" w:rsidTr="00B504EF">
        <w:trPr>
          <w:gridAfter w:val="1"/>
          <w:wAfter w:w="14" w:type="dxa"/>
          <w:trHeight w:val="42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8EF51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6A3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081F4B" w:rsidRPr="00FF424B" w14:paraId="5893D765" w14:textId="77777777" w:rsidTr="00B504EF">
        <w:trPr>
          <w:trHeight w:val="426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2C4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081F4B" w:rsidRPr="00FF424B" w14:paraId="3A6FE100" w14:textId="77777777" w:rsidTr="00B504EF">
        <w:trPr>
          <w:gridAfter w:val="1"/>
          <w:wAfter w:w="14" w:type="dxa"/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31E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608E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врачебных посещений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профилактической целью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период, от общего числа посещений за период (включая посещения на дому).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3082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8A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3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6BB25E9D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3 % - 0,5 балла;</w:t>
            </w:r>
          </w:p>
          <w:p w14:paraId="34E49D0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7 % - 1 балл;</w:t>
            </w:r>
          </w:p>
          <w:p w14:paraId="4169EAD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в текущем периоде выше среднего значения по субъекту Российской Федерации**** в текущем периоде (далее – выше среднего) - 0,5 балла;</w:t>
            </w:r>
          </w:p>
          <w:p w14:paraId="1763224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текущем периоде достигнуто максимально возможное значение показателя (далее –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03E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23693A96" w14:textId="77777777" w:rsidTr="00B504EF">
        <w:trPr>
          <w:gridAfter w:val="1"/>
          <w:wAfter w:w="14" w:type="dxa"/>
          <w:trHeight w:val="5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860D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A4BF" w14:textId="51E8E40E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болезнями системы кровообращения, выявленными впервые при профилактических медицинских осмотрах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взрослых пациентов с болезнями системы кровообращения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 диагнозом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30F5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81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7077565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2D38937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балла;</w:t>
            </w:r>
          </w:p>
          <w:p w14:paraId="6E7EDF5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балл;</w:t>
            </w:r>
          </w:p>
          <w:p w14:paraId="144A66D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315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13BBB917" w14:textId="77777777" w:rsidTr="00B504EF">
        <w:trPr>
          <w:gridAfter w:val="1"/>
          <w:wAfter w:w="14" w:type="dxa"/>
          <w:trHeight w:val="5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4285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9A5E" w14:textId="00C2F2CA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 диагнозом злокачественное новообразование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3EEE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Прирост показателя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26A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46EDCA9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0,5 балла;</w:t>
            </w:r>
          </w:p>
          <w:p w14:paraId="2B819A4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26099CE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Выше среднего - 0,5 балла;</w:t>
            </w:r>
          </w:p>
          <w:p w14:paraId="59D5C38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076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81F4B" w:rsidRPr="00FF424B" w14:paraId="0ED5A034" w14:textId="77777777" w:rsidTr="00B504EF">
        <w:trPr>
          <w:gridAfter w:val="1"/>
          <w:wAfter w:w="14" w:type="dxa"/>
          <w:trHeight w:val="12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6EC4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0CA6" w14:textId="75D17D5B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взрослых</w:t>
            </w:r>
            <w:r w:rsidR="007D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установленным диагнозом хроническая обструктивная болезнь легких, выявленным впервые при профилактических медицинских осмотрах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8260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FC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16A4D1B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0,5 балла;</w:t>
            </w:r>
          </w:p>
          <w:p w14:paraId="4C0D471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346C5A3A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3BCE30F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7CE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3D120413" w14:textId="77777777" w:rsidTr="00B504EF">
        <w:trPr>
          <w:gridAfter w:val="1"/>
          <w:wAfter w:w="14" w:type="dxa"/>
          <w:trHeight w:val="23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A41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C3FE" w14:textId="0280C35F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взрослых</w:t>
            </w:r>
            <w:r w:rsidR="007D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установленным диагнозом сахарный диабет, выявленным впервые при профилактических медицинских осмотрах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CBA5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92D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1AAC5B7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0,5 балла;</w:t>
            </w:r>
          </w:p>
          <w:p w14:paraId="613E76F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3467CB0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0CE4ED2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366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402EFF81" w14:textId="77777777" w:rsidTr="00B504EF">
        <w:trPr>
          <w:gridAfter w:val="1"/>
          <w:wAfter w:w="14" w:type="dxa"/>
          <w:trHeight w:val="154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28C3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B535" w14:textId="7F471ADC" w:rsidR="00081F4B" w:rsidRPr="001F712D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вакцинации взрослых</w:t>
            </w:r>
            <w:r w:rsidR="0052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</w:t>
            </w:r>
            <w:r w:rsidR="00526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69CD" w:rsidRPr="005269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по эпидемиологическим показаниям за период </w:t>
            </w:r>
            <w:r w:rsidR="005269CD" w:rsidRPr="0073616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Pr="0073616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коронавирусн</w:t>
            </w:r>
            <w:r w:rsidR="005269CD" w:rsidRPr="0073616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ая</w:t>
            </w:r>
            <w:r w:rsidRPr="0073616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инфекции (COVID-19).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7692C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C2A8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100 % плана или более - 2 балла;</w:t>
            </w:r>
          </w:p>
          <w:p w14:paraId="2DAA8E35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65AB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11971472" w14:textId="77777777" w:rsidTr="00B504EF">
        <w:trPr>
          <w:trHeight w:val="460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BC0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диспансерного наблюдения</w:t>
            </w:r>
          </w:p>
        </w:tc>
      </w:tr>
      <w:tr w:rsidR="00081F4B" w:rsidRPr="00FF424B" w14:paraId="22668EB1" w14:textId="77777777" w:rsidTr="00B504EF">
        <w:trPr>
          <w:gridAfter w:val="1"/>
          <w:wAfter w:w="14" w:type="dxa"/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051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65F4" w14:textId="19B1ED6C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болезнями системы кровообращения*, имеющих высокий риск преждевременной смерти, состоящих под диспансерным наблюдением,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BFB6A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C6B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3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0 баллов;</w:t>
            </w:r>
          </w:p>
          <w:p w14:paraId="2CBBE64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3 % -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1 балл;</w:t>
            </w:r>
          </w:p>
          <w:p w14:paraId="3F7CDD3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7 % -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 балла;</w:t>
            </w:r>
          </w:p>
          <w:p w14:paraId="343FA17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балл;</w:t>
            </w:r>
          </w:p>
          <w:p w14:paraId="0822DA5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936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55484DC4" w14:textId="77777777" w:rsidTr="00B504EF">
        <w:trPr>
          <w:gridAfter w:val="1"/>
          <w:wAfter w:w="14" w:type="dxa"/>
          <w:trHeight w:val="5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DF96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5BAD" w14:textId="24632655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взрослых</w:t>
            </w:r>
            <w:r w:rsidR="007D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болезнями  системы кровообращения*, имеющих высокий риск преждевременной смерти, которым за период оказана медицинская помощь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</w:t>
            </w:r>
            <w:r w:rsidR="005269CD" w:rsidRPr="005269C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экстренной </w:t>
            </w:r>
            <w:r w:rsidR="00526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неотложной форме,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14:paraId="54BBE20D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DBDD45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C48404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09997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526358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BA0860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E029D0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C95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показателя 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C2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1C5738F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59311E3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≥ 10 % - 1 балл;</w:t>
            </w:r>
          </w:p>
          <w:p w14:paraId="4C601C0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в текущем периоде ниже среднего значения по субъекту Российской Федерации**** в текущем периоде (далее – ниже среднего) - 0,5 балла;</w:t>
            </w:r>
          </w:p>
          <w:p w14:paraId="1E21589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текущем периоде достигнуто минимально возможное значение показателя (далее –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1983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01655A81" w14:textId="77777777" w:rsidTr="00B504EF">
        <w:trPr>
          <w:gridAfter w:val="1"/>
          <w:wAfter w:w="14" w:type="dxa"/>
          <w:trHeight w:val="205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3A5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C1B4" w14:textId="5C4EDF04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болезнями системы кровообращения, в отношении которых установлено диспансерное наблюдение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жизни установленным диагнозом болезни системы кровообращения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EC78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FF5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35151F9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E6A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491D2CB7" w14:textId="77777777" w:rsidTr="00B504EF">
        <w:trPr>
          <w:gridAfter w:val="1"/>
          <w:wAfter w:w="14" w:type="dxa"/>
          <w:trHeight w:val="23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C56E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DA23" w14:textId="13DF554B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установленным диагнозом хроническая обструктивная болезнь легких, в отношении которых установлено диспансерное наблюдение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 диагнозом хроническая обструктивная болезнь легких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C598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17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6058E17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55D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138174EB" w14:textId="77777777" w:rsidTr="00B504EF">
        <w:trPr>
          <w:gridAfter w:val="1"/>
          <w:wAfter w:w="14" w:type="dxa"/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3BDF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E095" w14:textId="6656663B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установленным диагнозом сахарный диабет, в отношении которых установлено диспансерное наблюдение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696A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5C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плана или более - 2 балла;</w:t>
            </w:r>
          </w:p>
          <w:p w14:paraId="6E0A17E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190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7AAE5BFE" w14:textId="77777777" w:rsidTr="00B504EF">
        <w:trPr>
          <w:gridAfter w:val="1"/>
          <w:wAfter w:w="14" w:type="dxa"/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1E8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317A" w14:textId="760E396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</w:t>
            </w:r>
            <w:r w:rsidR="001D2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взрослых,</w:t>
            </w:r>
            <w:r w:rsidR="001D2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госпитализированных за период по экстренным показаниям в связи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обострением (декомпенсацией) состояний, по поводу которых пациент находится под диспансерным наблюдением,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взрослых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пациентов, находящихся под диспансерным наблюдением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0DD6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83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1AE890F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670EAF5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10 % - 1 балл;</w:t>
            </w:r>
          </w:p>
          <w:p w14:paraId="3969ABB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среднего - 0,5 балла;</w:t>
            </w:r>
          </w:p>
          <w:p w14:paraId="25ED892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EA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81F4B" w:rsidRPr="00FF424B" w14:paraId="0A928762" w14:textId="77777777" w:rsidTr="00B504EF">
        <w:trPr>
          <w:gridAfter w:val="1"/>
          <w:wAfter w:w="14" w:type="dxa"/>
          <w:trHeight w:val="25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072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272B" w14:textId="151E4F6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взрослых, повторно госпитализированных за период по причине заболеваний сердечно-сосудистой системы или их осложнений в течение года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момента предыдущей госпитализации, от общего числа взрослых, госпитализированных за период по причине заболеваний сердечно-сосудистой системы или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их осложнений.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DA6F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2B0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3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31910C8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3 % - 1 балл;</w:t>
            </w:r>
          </w:p>
          <w:p w14:paraId="249A430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7 % - 2 балла;</w:t>
            </w:r>
          </w:p>
          <w:p w14:paraId="4D0A2EE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среднего - 1 балл;</w:t>
            </w:r>
          </w:p>
          <w:p w14:paraId="1AB6E33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43E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7CF7BA03" w14:textId="77777777" w:rsidTr="00B504EF">
        <w:trPr>
          <w:gridAfter w:val="1"/>
          <w:wAfter w:w="14" w:type="dxa"/>
          <w:trHeight w:val="259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7B9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2FA9" w14:textId="5BDD1BA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E32E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67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62EFA77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1EF798A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10 % - 1 балл;</w:t>
            </w:r>
          </w:p>
          <w:p w14:paraId="1BA9240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среднего - 0,5 балла;</w:t>
            </w:r>
          </w:p>
          <w:p w14:paraId="42D6F73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729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2E13943A" w14:textId="77777777" w:rsidTr="00B504EF">
        <w:trPr>
          <w:gridAfter w:val="1"/>
          <w:wAfter w:w="14" w:type="dxa"/>
          <w:trHeight w:val="471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A8022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256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081F4B" w:rsidRPr="00FF424B" w14:paraId="2D6AC8A2" w14:textId="77777777" w:rsidTr="00B504EF">
        <w:trPr>
          <w:trHeight w:val="407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2F7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081F4B" w:rsidRPr="00FF424B" w14:paraId="28D2F9E0" w14:textId="77777777" w:rsidTr="00B504EF">
        <w:trPr>
          <w:gridAfter w:val="1"/>
          <w:wAfter w:w="14" w:type="dxa"/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CCB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38FE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D22F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5A0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плана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или более - 1 балл;</w:t>
            </w:r>
          </w:p>
          <w:p w14:paraId="0D13CC2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D9D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1CD99490" w14:textId="77777777" w:rsidTr="00B504EF">
        <w:trPr>
          <w:gridAfter w:val="1"/>
          <w:wAfter w:w="14" w:type="dxa"/>
          <w:trHeight w:val="2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BCC6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CCD2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соединительной ткани за период, от общего числа детей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жизни установленными диагнозами болезней костно-мышечной системы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соединительной ткани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48CC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4C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61BB8F1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4D2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5584C08" w14:textId="77777777" w:rsidTr="00B504EF">
        <w:trPr>
          <w:gridAfter w:val="1"/>
          <w:wAfter w:w="14" w:type="dxa"/>
          <w:trHeight w:val="26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0A4A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98A4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4AAA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027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7200613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FCE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34212DF" w14:textId="77777777" w:rsidTr="00B504EF">
        <w:trPr>
          <w:gridAfter w:val="1"/>
          <w:wAfter w:w="14" w:type="dxa"/>
          <w:trHeight w:val="1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B842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7E49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детей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установленными диагнозами болезней органов пищеварения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FAD3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94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1BEA110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8B7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19A7A000" w14:textId="77777777" w:rsidTr="00B504EF">
        <w:trPr>
          <w:gridAfter w:val="1"/>
          <w:wAfter w:w="14" w:type="dxa"/>
          <w:trHeight w:val="21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C92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DCB2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от общего числа детей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6785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68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- 2 балла;</w:t>
            </w:r>
          </w:p>
          <w:p w14:paraId="44B3D48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19D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5F055687" w14:textId="77777777" w:rsidTr="00B504EF">
        <w:trPr>
          <w:gridAfter w:val="1"/>
          <w:wAfter w:w="14" w:type="dxa"/>
          <w:trHeight w:val="28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EC8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D5CD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детей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жизни установленными диагнозами болезней эндокринной системы, расстройства питания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нарушения обмена веществ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8D12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0B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2DB108B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F7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418BDBC" w14:textId="77777777" w:rsidTr="00B504EF">
        <w:trPr>
          <w:gridAfter w:val="1"/>
          <w:wAfter w:w="14" w:type="dxa"/>
          <w:trHeight w:val="46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D5693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Оказание акушерско-гинекологической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133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81F4B" w:rsidRPr="00FF424B" w14:paraId="61509B2A" w14:textId="77777777" w:rsidTr="00B504EF">
        <w:trPr>
          <w:trHeight w:val="425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67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081F4B" w:rsidRPr="00FF424B" w14:paraId="435DEBE1" w14:textId="77777777" w:rsidTr="00B504EF">
        <w:trPr>
          <w:gridAfter w:val="1"/>
          <w:wAfter w:w="14" w:type="dxa"/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8A59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6E58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женщин, отказавшихся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искусственного прерывания беременности, от числа женщин, прошедших доабортное консультирование за период.</w:t>
            </w:r>
          </w:p>
          <w:p w14:paraId="7543031A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DAF42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D66CBE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167B4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8547B7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1CEBE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3E8FF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8D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5B1C4D05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5 % - 0,5 балла;</w:t>
            </w:r>
          </w:p>
          <w:p w14:paraId="67C3A383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10 % - 1 балл;</w:t>
            </w:r>
          </w:p>
          <w:p w14:paraId="5764CB9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50E3CC2E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D68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42994FFB" w14:textId="77777777" w:rsidTr="00B504EF">
        <w:trPr>
          <w:gridAfter w:val="1"/>
          <w:wAfter w:w="14" w:type="dxa"/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E87D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BD67" w14:textId="77777777" w:rsidR="00081F4B" w:rsidRPr="001F712D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беременных женщин, вакцинированных против </w:t>
            </w:r>
            <w:proofErr w:type="gramStart"/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новой  коронавирусной</w:t>
            </w:r>
            <w:proofErr w:type="gramEnd"/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</w:t>
            </w: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(COVID-19), за период, от числа женщин, состоящих на учете </w:t>
            </w: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беременности и родам на начало периода.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408E2" w14:textId="77777777" w:rsidR="00081F4B" w:rsidRPr="001F712D" w:rsidRDefault="00081F4B" w:rsidP="00B504EF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8AA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2F1A479F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6DF7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37D5560F" w14:textId="77777777" w:rsidTr="00B504EF">
        <w:trPr>
          <w:gridAfter w:val="1"/>
          <w:wAfter w:w="14" w:type="dxa"/>
          <w:trHeight w:val="6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335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69D0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женщин с установленным диагнозом злокачественное новообразование шейки матки, выявленным впервые при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диспансеризации, от общего числа женщин с установленным диагнозом злокачественное новообразование шейки матки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F4406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Прирост показателя </w:t>
            </w:r>
          </w:p>
          <w:p w14:paraId="340196DD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595A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3441ACF6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5 % - 0,5 балла;</w:t>
            </w:r>
          </w:p>
          <w:p w14:paraId="569515F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Прирост ≥ 10 % - 1 балл;</w:t>
            </w:r>
          </w:p>
          <w:p w14:paraId="30793C5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360D912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748E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81F4B" w:rsidRPr="00FF424B" w14:paraId="564281FC" w14:textId="77777777" w:rsidTr="00B504EF">
        <w:trPr>
          <w:gridAfter w:val="1"/>
          <w:wAfter w:w="14" w:type="dxa"/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5B9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C2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94BBE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9B9A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528D4C25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5 % - 0,5 балла;</w:t>
            </w:r>
          </w:p>
          <w:p w14:paraId="11AF022F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10 % - 1 балл;</w:t>
            </w:r>
          </w:p>
          <w:p w14:paraId="01F3774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7433AD17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447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32D8289" w14:textId="77777777" w:rsidTr="00B504EF">
        <w:trPr>
          <w:gridAfter w:val="1"/>
          <w:wAfter w:w="14" w:type="dxa"/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7FC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F054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поводу беременности и родов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383BB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62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100 % плана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или более - 2 балла;</w:t>
            </w:r>
          </w:p>
          <w:p w14:paraId="1563A11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C7E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13F5A324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80644F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14:paraId="4595086F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 по решению Комиссии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01716D15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балл). В случае, если значение, указанное в знаменателе соответствующих формул, приведенных в Приложении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равняется нулю, баллы по показателю не начисляются,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14:paraId="77728189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**** среднее значение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Республике Тыва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показателям рассчитыва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Приложении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сумму значений, указанных в знаменателе соответствующих формул, приведенных в Приложении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Полученное значение умножается на 100 по аналогии с алгоритмом, описанным Приложением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E06CD6" w14:textId="77777777" w:rsidR="00081F4B" w:rsidRDefault="00081F4B" w:rsidP="00081F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BC5418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14:paraId="0DF2C40F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 </w:t>
      </w:r>
    </w:p>
    <w:p w14:paraId="355834CA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4"/>
        <w:tblW w:w="103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4243"/>
      </w:tblGrid>
      <w:tr w:rsidR="00081F4B" w:rsidRPr="00FF424B" w14:paraId="6FD542B2" w14:textId="77777777" w:rsidTr="00B504EF">
        <w:trPr>
          <w:trHeight w:val="845"/>
          <w:tblHeader/>
        </w:trPr>
        <w:tc>
          <w:tcPr>
            <w:tcW w:w="2972" w:type="dxa"/>
            <w:vAlign w:val="center"/>
          </w:tcPr>
          <w:p w14:paraId="13EE02DA" w14:textId="77777777" w:rsidR="00081F4B" w:rsidRPr="00FF424B" w:rsidRDefault="00081F4B" w:rsidP="00B504EF">
            <w:pPr>
              <w:spacing w:after="160"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/>
                <w:color w:val="000000"/>
                <w:sz w:val="24"/>
                <w:szCs w:val="24"/>
              </w:rPr>
              <w:lastRenderedPageBreak/>
              <w:t>Основной диагноз</w:t>
            </w:r>
          </w:p>
        </w:tc>
        <w:tc>
          <w:tcPr>
            <w:tcW w:w="3124" w:type="dxa"/>
            <w:vAlign w:val="center"/>
          </w:tcPr>
          <w:p w14:paraId="2CF01407" w14:textId="77777777" w:rsidR="00081F4B" w:rsidRPr="00FF424B" w:rsidRDefault="00081F4B" w:rsidP="00B504EF">
            <w:pPr>
              <w:spacing w:after="160"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/>
                <w:color w:val="000000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4243" w:type="dxa"/>
            <w:vAlign w:val="center"/>
          </w:tcPr>
          <w:p w14:paraId="113D182D" w14:textId="77777777" w:rsidR="00081F4B" w:rsidRPr="00FF424B" w:rsidRDefault="00081F4B" w:rsidP="00B504EF">
            <w:pPr>
              <w:spacing w:after="160"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/>
                <w:color w:val="000000"/>
                <w:sz w:val="24"/>
                <w:szCs w:val="24"/>
              </w:rPr>
              <w:t>Осложнение заболевания</w:t>
            </w:r>
          </w:p>
        </w:tc>
      </w:tr>
      <w:tr w:rsidR="00081F4B" w:rsidRPr="00FF424B" w14:paraId="37B05B1E" w14:textId="77777777" w:rsidTr="00B504EF">
        <w:tc>
          <w:tcPr>
            <w:tcW w:w="2972" w:type="dxa"/>
          </w:tcPr>
          <w:p w14:paraId="636CAA63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Ишемические болезни сердца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20-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  <w:p w14:paraId="5AD17E64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Гипертензивные болезни 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br/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11;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12-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  <w:p w14:paraId="31EAA7C8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Цереброваскулярные болезни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60-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24" w:type="dxa"/>
          </w:tcPr>
          <w:p w14:paraId="12337B40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Сахарный диабет 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br/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E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E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  <w:p w14:paraId="5C0C06B0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Хроническая обструктивная легочная болезнь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44.0-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44.9</w:t>
            </w:r>
          </w:p>
          <w:p w14:paraId="54696FDE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Хроническая болезнь почек, гипертензивная болезнь с поражением почек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18.1-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18.9</w:t>
            </w:r>
          </w:p>
        </w:tc>
        <w:tc>
          <w:tcPr>
            <w:tcW w:w="4243" w:type="dxa"/>
          </w:tcPr>
          <w:p w14:paraId="6BF580FF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Недостаточность сердечная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50.0-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50.9</w:t>
            </w:r>
          </w:p>
          <w:p w14:paraId="44629F50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Cs/>
                <w:iCs/>
                <w:color w:val="000000"/>
                <w:sz w:val="24"/>
                <w:szCs w:val="24"/>
              </w:rPr>
              <w:t xml:space="preserve">Нарушение ритма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48-49</w:t>
            </w:r>
          </w:p>
          <w:p w14:paraId="16869077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Cs/>
                <w:iCs/>
                <w:color w:val="000000"/>
                <w:sz w:val="24"/>
                <w:szCs w:val="24"/>
              </w:rPr>
              <w:t xml:space="preserve">Нарушения проводимости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44-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  <w:p w14:paraId="4360D4E3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Сердце легочное хроническое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27.9</w:t>
            </w:r>
          </w:p>
          <w:p w14:paraId="74D3D005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Гипостатическая пневмония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18.2</w:t>
            </w:r>
          </w:p>
          <w:p w14:paraId="7CE03B8F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Недостаточность почечная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18.9</w:t>
            </w:r>
          </w:p>
          <w:p w14:paraId="4159E4F2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Уремия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  <w:p w14:paraId="30B0E577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Гангрена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R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02 </w:t>
            </w:r>
          </w:p>
          <w:p w14:paraId="0D5FDFFF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Недостаточность легочная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98.4</w:t>
            </w:r>
          </w:p>
          <w:p w14:paraId="32210457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Эмфизема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43.9</w:t>
            </w:r>
          </w:p>
        </w:tc>
      </w:tr>
    </w:tbl>
    <w:p w14:paraId="03A45BC1" w14:textId="77777777" w:rsidR="00081F4B" w:rsidRDefault="00081F4B" w:rsidP="00081F4B">
      <w:pPr>
        <w:widowControl w:val="0"/>
        <w:tabs>
          <w:tab w:val="left" w:pos="1066"/>
        </w:tabs>
        <w:spacing w:after="0" w:line="322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D815AC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8E36FF6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F63A0FE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99CDAA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CAA9D60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774D5F2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7C2638B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3D95E94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CB28102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30E620E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9B0B77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7AC1B0C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9BB990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3BE16EE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67BE8D8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CE82B88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424525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7F30A4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1DAB6B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CC8014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01DE18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392FC1DA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099643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8EA9CB4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02513B8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02E1682A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054705D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434CD0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9EEEA2A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B8D764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A3D2D64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F2F3F9B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2454D04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361B0AB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C1CF38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05405E2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EEB6669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EEA9FA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5BFB330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sectPr w:rsidR="00081F4B" w:rsidSect="00FF424B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32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4" w:hanging="360"/>
      </w:pPr>
    </w:lvl>
    <w:lvl w:ilvl="2" w:tplc="0419001B" w:tentative="1">
      <w:start w:val="1"/>
      <w:numFmt w:val="lowerRoman"/>
      <w:lvlText w:val="%3."/>
      <w:lvlJc w:val="right"/>
      <w:pPr>
        <w:ind w:left="4634" w:hanging="180"/>
      </w:pPr>
    </w:lvl>
    <w:lvl w:ilvl="3" w:tplc="0419000F" w:tentative="1">
      <w:start w:val="1"/>
      <w:numFmt w:val="decimal"/>
      <w:lvlText w:val="%4."/>
      <w:lvlJc w:val="left"/>
      <w:pPr>
        <w:ind w:left="5354" w:hanging="360"/>
      </w:pPr>
    </w:lvl>
    <w:lvl w:ilvl="4" w:tplc="04190019" w:tentative="1">
      <w:start w:val="1"/>
      <w:numFmt w:val="lowerLetter"/>
      <w:lvlText w:val="%5."/>
      <w:lvlJc w:val="left"/>
      <w:pPr>
        <w:ind w:left="6074" w:hanging="360"/>
      </w:pPr>
    </w:lvl>
    <w:lvl w:ilvl="5" w:tplc="0419001B" w:tentative="1">
      <w:start w:val="1"/>
      <w:numFmt w:val="lowerRoman"/>
      <w:lvlText w:val="%6."/>
      <w:lvlJc w:val="right"/>
      <w:pPr>
        <w:ind w:left="6794" w:hanging="180"/>
      </w:pPr>
    </w:lvl>
    <w:lvl w:ilvl="6" w:tplc="0419000F" w:tentative="1">
      <w:start w:val="1"/>
      <w:numFmt w:val="decimal"/>
      <w:lvlText w:val="%7."/>
      <w:lvlJc w:val="left"/>
      <w:pPr>
        <w:ind w:left="7514" w:hanging="360"/>
      </w:pPr>
    </w:lvl>
    <w:lvl w:ilvl="7" w:tplc="04190019" w:tentative="1">
      <w:start w:val="1"/>
      <w:numFmt w:val="lowerLetter"/>
      <w:lvlText w:val="%8."/>
      <w:lvlJc w:val="left"/>
      <w:pPr>
        <w:ind w:left="8234" w:hanging="360"/>
      </w:pPr>
    </w:lvl>
    <w:lvl w:ilvl="8" w:tplc="0419001B" w:tentative="1">
      <w:start w:val="1"/>
      <w:numFmt w:val="lowerRoman"/>
      <w:lvlText w:val="%9."/>
      <w:lvlJc w:val="right"/>
      <w:pPr>
        <w:ind w:left="8954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F6"/>
    <w:rsid w:val="000131B6"/>
    <w:rsid w:val="000303AF"/>
    <w:rsid w:val="00065119"/>
    <w:rsid w:val="00065F4D"/>
    <w:rsid w:val="00081F4B"/>
    <w:rsid w:val="000B1E4B"/>
    <w:rsid w:val="000D16E2"/>
    <w:rsid w:val="001226BB"/>
    <w:rsid w:val="00184682"/>
    <w:rsid w:val="00187196"/>
    <w:rsid w:val="001927AD"/>
    <w:rsid w:val="001A7585"/>
    <w:rsid w:val="001D229C"/>
    <w:rsid w:val="001F6DDD"/>
    <w:rsid w:val="001F712D"/>
    <w:rsid w:val="00215992"/>
    <w:rsid w:val="002A5BF6"/>
    <w:rsid w:val="002B4A9C"/>
    <w:rsid w:val="003067E8"/>
    <w:rsid w:val="00317524"/>
    <w:rsid w:val="00461316"/>
    <w:rsid w:val="004D6330"/>
    <w:rsid w:val="004E08BC"/>
    <w:rsid w:val="005269CD"/>
    <w:rsid w:val="005304E6"/>
    <w:rsid w:val="0053237C"/>
    <w:rsid w:val="00614FAC"/>
    <w:rsid w:val="006A1DBF"/>
    <w:rsid w:val="006C21CE"/>
    <w:rsid w:val="006D4B4A"/>
    <w:rsid w:val="00711D36"/>
    <w:rsid w:val="00736166"/>
    <w:rsid w:val="00753EFA"/>
    <w:rsid w:val="007A1DDF"/>
    <w:rsid w:val="007C636C"/>
    <w:rsid w:val="007D76E3"/>
    <w:rsid w:val="007E6949"/>
    <w:rsid w:val="0091312D"/>
    <w:rsid w:val="0091494A"/>
    <w:rsid w:val="00937F29"/>
    <w:rsid w:val="00941785"/>
    <w:rsid w:val="00944BB9"/>
    <w:rsid w:val="00993843"/>
    <w:rsid w:val="009941B4"/>
    <w:rsid w:val="009B7083"/>
    <w:rsid w:val="009E0C7E"/>
    <w:rsid w:val="009F0C21"/>
    <w:rsid w:val="00A1392C"/>
    <w:rsid w:val="00AA4FE1"/>
    <w:rsid w:val="00B016D8"/>
    <w:rsid w:val="00B5183D"/>
    <w:rsid w:val="00B87EEA"/>
    <w:rsid w:val="00C20F02"/>
    <w:rsid w:val="00C235A6"/>
    <w:rsid w:val="00CA615A"/>
    <w:rsid w:val="00CD2694"/>
    <w:rsid w:val="00D54DD9"/>
    <w:rsid w:val="00D67827"/>
    <w:rsid w:val="00D72672"/>
    <w:rsid w:val="00D82944"/>
    <w:rsid w:val="00D94ABB"/>
    <w:rsid w:val="00DB2FE8"/>
    <w:rsid w:val="00DB4759"/>
    <w:rsid w:val="00DE148C"/>
    <w:rsid w:val="00E15BF8"/>
    <w:rsid w:val="00E265DA"/>
    <w:rsid w:val="00E93CFF"/>
    <w:rsid w:val="00FC6487"/>
    <w:rsid w:val="00FC7B7F"/>
    <w:rsid w:val="00FE312A"/>
    <w:rsid w:val="00FF4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7487D"/>
  <w15:docId w15:val="{8D401988-CB54-4714-9503-8B0B1FB7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  <w:style w:type="table" w:styleId="a7">
    <w:name w:val="Table Grid"/>
    <w:basedOn w:val="a1"/>
    <w:rsid w:val="00D82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7"/>
    <w:rsid w:val="00FF4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2062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67</cp:revision>
  <cp:lastPrinted>2025-02-28T03:03:00Z</cp:lastPrinted>
  <dcterms:created xsi:type="dcterms:W3CDTF">2015-12-13T04:43:00Z</dcterms:created>
  <dcterms:modified xsi:type="dcterms:W3CDTF">2025-03-25T09:33:00Z</dcterms:modified>
</cp:coreProperties>
</file>